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ADF" w:rsidRPr="004F2ADF" w:rsidRDefault="004F2ADF" w:rsidP="004F2ADF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4F2ADF">
        <w:rPr>
          <w:rFonts w:ascii="Arial" w:eastAsia="Times New Roman" w:hAnsi="Arial" w:cs="Arial"/>
          <w:b/>
          <w:sz w:val="20"/>
          <w:szCs w:val="20"/>
          <w:lang w:eastAsia="ru-RU"/>
        </w:rPr>
        <w:t>КРАСНОГВАРДЕЙСКИЙ РАЙОН</w:t>
      </w:r>
    </w:p>
    <w:p w:rsidR="004F2ADF" w:rsidRPr="004F2ADF" w:rsidRDefault="004F2ADF" w:rsidP="004F2ADF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4F2ADF" w:rsidRPr="004F2ADF" w:rsidRDefault="004F2ADF" w:rsidP="004F2ADF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4F2ADF">
        <w:rPr>
          <w:rFonts w:ascii="Arial" w:eastAsia="Times New Roman" w:hAnsi="Arial" w:cs="Arial"/>
          <w:b/>
          <w:sz w:val="28"/>
          <w:szCs w:val="28"/>
          <w:lang w:eastAsia="ru-RU"/>
        </w:rPr>
        <w:t>ГОРОДСКОЕ СОБРАНИЕ</w:t>
      </w:r>
    </w:p>
    <w:p w:rsidR="004F2ADF" w:rsidRPr="004F2ADF" w:rsidRDefault="004F2ADF" w:rsidP="004F2ADF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4F2ADF">
        <w:rPr>
          <w:rFonts w:ascii="Arial" w:eastAsia="Times New Roman" w:hAnsi="Arial" w:cs="Arial"/>
          <w:b/>
          <w:sz w:val="28"/>
          <w:szCs w:val="28"/>
          <w:lang w:eastAsia="ru-RU"/>
        </w:rPr>
        <w:t>ГОРОДСКОГО ПОСЕЛЕНИЯ «ГОРОД БИРЮЧ»</w:t>
      </w:r>
    </w:p>
    <w:p w:rsidR="004F2ADF" w:rsidRPr="004F2ADF" w:rsidRDefault="004F2ADF" w:rsidP="004F2ADF">
      <w:pPr>
        <w:numPr>
          <w:ilvl w:val="0"/>
          <w:numId w:val="1"/>
        </w:numPr>
        <w:tabs>
          <w:tab w:val="left" w:pos="453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F2ADF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МУНИЦИПАЛЬНОГО РАЙОНА «КРАСНОГВАРДЕЙСКИЙ РАЙОН» БЕЛГОРОДСКОЙ ОБЛАСТИ </w:t>
      </w:r>
      <w:r w:rsidR="00581D1D">
        <w:rPr>
          <w:rFonts w:ascii="Arial" w:eastAsia="Times New Roman" w:hAnsi="Arial" w:cs="Arial"/>
          <w:b/>
          <w:sz w:val="28"/>
          <w:szCs w:val="28"/>
          <w:lang w:eastAsia="ru-RU"/>
        </w:rPr>
        <w:t>ПЯТОГО</w:t>
      </w:r>
      <w:r w:rsidRPr="004F2ADF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СОЗЫВА</w:t>
      </w:r>
    </w:p>
    <w:p w:rsidR="004F2ADF" w:rsidRPr="004F2ADF" w:rsidRDefault="004F2ADF" w:rsidP="004F2ADF">
      <w:pPr>
        <w:numPr>
          <w:ilvl w:val="0"/>
          <w:numId w:val="1"/>
        </w:numPr>
        <w:tabs>
          <w:tab w:val="left" w:pos="453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F2ADF" w:rsidRPr="004F2ADF" w:rsidRDefault="004F2ADF" w:rsidP="004F2ADF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4F2ADF">
        <w:rPr>
          <w:rFonts w:ascii="Arial" w:eastAsia="Times New Roman" w:hAnsi="Arial" w:cs="Arial"/>
          <w:sz w:val="28"/>
          <w:szCs w:val="28"/>
          <w:lang w:eastAsia="ru-RU"/>
        </w:rPr>
        <w:t>РАСПОРЯЖЕНИЕ</w:t>
      </w:r>
    </w:p>
    <w:p w:rsidR="004F2ADF" w:rsidRPr="004F2ADF" w:rsidRDefault="004F2ADF" w:rsidP="004F2ADF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Arial Narrow" w:eastAsia="Times New Roman" w:hAnsi="Arial Narrow" w:cs="Times New Roman"/>
          <w:sz w:val="20"/>
          <w:szCs w:val="20"/>
          <w:lang w:eastAsia="ru-RU"/>
        </w:rPr>
      </w:pPr>
    </w:p>
    <w:p w:rsidR="004F2ADF" w:rsidRPr="004F2ADF" w:rsidRDefault="004F2ADF" w:rsidP="004F2ADF">
      <w:pPr>
        <w:numPr>
          <w:ilvl w:val="0"/>
          <w:numId w:val="1"/>
        </w:numPr>
        <w:tabs>
          <w:tab w:val="num" w:pos="709"/>
        </w:tabs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17"/>
          <w:szCs w:val="17"/>
          <w:lang w:eastAsia="ru-RU"/>
        </w:rPr>
      </w:pPr>
      <w:r w:rsidRPr="004F2ADF">
        <w:rPr>
          <w:rFonts w:ascii="Arial" w:eastAsia="Times New Roman" w:hAnsi="Arial" w:cs="Arial"/>
          <w:b/>
          <w:sz w:val="17"/>
          <w:szCs w:val="17"/>
          <w:lang w:eastAsia="ru-RU"/>
        </w:rPr>
        <w:t xml:space="preserve"> Бирюч</w:t>
      </w:r>
    </w:p>
    <w:p w:rsidR="004F2ADF" w:rsidRPr="004F2ADF" w:rsidRDefault="004F2ADF" w:rsidP="004F2ADF">
      <w:pPr>
        <w:numPr>
          <w:ilvl w:val="3"/>
          <w:numId w:val="1"/>
        </w:numPr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4F2ADF">
        <w:rPr>
          <w:rFonts w:ascii="Arial" w:eastAsia="Calibri" w:hAnsi="Arial" w:cs="Arial"/>
          <w:b/>
          <w:sz w:val="18"/>
          <w:szCs w:val="18"/>
        </w:rPr>
        <w:t>«</w:t>
      </w:r>
      <w:r w:rsidR="00854954">
        <w:rPr>
          <w:rFonts w:ascii="Arial" w:eastAsia="Calibri" w:hAnsi="Arial" w:cs="Arial"/>
          <w:b/>
          <w:sz w:val="18"/>
          <w:szCs w:val="18"/>
        </w:rPr>
        <w:t>02</w:t>
      </w:r>
      <w:r w:rsidRPr="004F2ADF">
        <w:rPr>
          <w:rFonts w:ascii="Arial" w:eastAsia="Calibri" w:hAnsi="Arial" w:cs="Arial"/>
          <w:b/>
          <w:sz w:val="18"/>
          <w:szCs w:val="18"/>
        </w:rPr>
        <w:t xml:space="preserve">» </w:t>
      </w:r>
      <w:r w:rsidR="00854954">
        <w:rPr>
          <w:rFonts w:ascii="Arial" w:eastAsia="Calibri" w:hAnsi="Arial" w:cs="Arial"/>
          <w:b/>
          <w:sz w:val="18"/>
          <w:szCs w:val="18"/>
        </w:rPr>
        <w:t>февраля</w:t>
      </w:r>
      <w:r w:rsidRPr="004F2ADF">
        <w:rPr>
          <w:rFonts w:ascii="Arial" w:eastAsia="Calibri" w:hAnsi="Arial" w:cs="Arial"/>
          <w:b/>
          <w:sz w:val="18"/>
          <w:szCs w:val="18"/>
        </w:rPr>
        <w:t xml:space="preserve"> 202</w:t>
      </w:r>
      <w:r w:rsidR="00581D1D">
        <w:rPr>
          <w:rFonts w:ascii="Arial" w:eastAsia="Calibri" w:hAnsi="Arial" w:cs="Arial"/>
          <w:b/>
          <w:sz w:val="18"/>
          <w:szCs w:val="18"/>
        </w:rPr>
        <w:t>4</w:t>
      </w:r>
      <w:r w:rsidRPr="004F2ADF">
        <w:rPr>
          <w:rFonts w:ascii="Arial" w:eastAsia="Calibri" w:hAnsi="Arial" w:cs="Arial"/>
          <w:b/>
          <w:sz w:val="18"/>
          <w:szCs w:val="18"/>
        </w:rPr>
        <w:t xml:space="preserve"> года</w:t>
      </w:r>
      <w:r w:rsidRPr="004F2ADF">
        <w:rPr>
          <w:rFonts w:ascii="Arial" w:eastAsia="Calibri" w:hAnsi="Arial" w:cs="Arial"/>
          <w:b/>
          <w:sz w:val="18"/>
          <w:szCs w:val="18"/>
        </w:rPr>
        <w:tab/>
      </w:r>
      <w:r w:rsidRPr="004F2ADF">
        <w:rPr>
          <w:rFonts w:ascii="Arial" w:eastAsia="Calibri" w:hAnsi="Arial" w:cs="Arial"/>
          <w:b/>
          <w:sz w:val="18"/>
          <w:szCs w:val="18"/>
        </w:rPr>
        <w:tab/>
      </w:r>
      <w:r w:rsidRPr="004F2ADF">
        <w:rPr>
          <w:rFonts w:ascii="Arial" w:eastAsia="Calibri" w:hAnsi="Arial" w:cs="Arial"/>
          <w:b/>
          <w:sz w:val="18"/>
          <w:szCs w:val="18"/>
        </w:rPr>
        <w:tab/>
      </w:r>
      <w:r w:rsidRPr="004F2ADF">
        <w:rPr>
          <w:rFonts w:ascii="Arial" w:eastAsia="Calibri" w:hAnsi="Arial" w:cs="Arial"/>
          <w:b/>
          <w:sz w:val="18"/>
          <w:szCs w:val="18"/>
        </w:rPr>
        <w:tab/>
      </w:r>
      <w:r w:rsidRPr="004F2ADF">
        <w:rPr>
          <w:rFonts w:ascii="Arial" w:eastAsia="Calibri" w:hAnsi="Arial" w:cs="Arial"/>
          <w:b/>
          <w:sz w:val="18"/>
          <w:szCs w:val="18"/>
        </w:rPr>
        <w:tab/>
      </w:r>
      <w:r w:rsidRPr="004F2ADF">
        <w:rPr>
          <w:rFonts w:ascii="Arial" w:eastAsia="Calibri" w:hAnsi="Arial" w:cs="Arial"/>
          <w:b/>
          <w:sz w:val="18"/>
          <w:szCs w:val="18"/>
        </w:rPr>
        <w:tab/>
      </w:r>
      <w:r w:rsidRPr="004F2ADF">
        <w:rPr>
          <w:rFonts w:ascii="Arial" w:eastAsia="Calibri" w:hAnsi="Arial" w:cs="Arial"/>
          <w:b/>
          <w:sz w:val="18"/>
          <w:szCs w:val="18"/>
        </w:rPr>
        <w:tab/>
      </w:r>
      <w:r w:rsidRPr="004F2ADF">
        <w:rPr>
          <w:rFonts w:ascii="Arial" w:eastAsia="Calibri" w:hAnsi="Arial" w:cs="Arial"/>
          <w:b/>
          <w:sz w:val="18"/>
          <w:szCs w:val="18"/>
        </w:rPr>
        <w:tab/>
      </w:r>
      <w:r w:rsidRPr="004F2ADF">
        <w:rPr>
          <w:rFonts w:ascii="Arial" w:eastAsia="Calibri" w:hAnsi="Arial" w:cs="Arial"/>
          <w:b/>
          <w:sz w:val="18"/>
          <w:szCs w:val="18"/>
        </w:rPr>
        <w:tab/>
        <w:t xml:space="preserve">№ </w:t>
      </w:r>
      <w:r w:rsidR="00854954">
        <w:rPr>
          <w:rFonts w:ascii="Arial" w:eastAsia="Calibri" w:hAnsi="Arial" w:cs="Arial"/>
          <w:b/>
          <w:sz w:val="18"/>
          <w:szCs w:val="18"/>
        </w:rPr>
        <w:t>2</w:t>
      </w:r>
    </w:p>
    <w:p w:rsidR="0013388D" w:rsidRDefault="0013388D" w:rsidP="004F2ADF">
      <w:pPr>
        <w:spacing w:after="0" w:line="240" w:lineRule="auto"/>
        <w:ind w:right="538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3388D" w:rsidRDefault="0013388D" w:rsidP="004F2ADF">
      <w:pPr>
        <w:spacing w:after="0" w:line="240" w:lineRule="auto"/>
        <w:ind w:right="538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F2ADF" w:rsidRPr="0013388D" w:rsidRDefault="004F2ADF" w:rsidP="004F2ADF">
      <w:pPr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3388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 проведении заседания городского собрания городского поселения «Город Бирюч»</w:t>
      </w:r>
    </w:p>
    <w:p w:rsidR="004F2ADF" w:rsidRDefault="004F2ADF" w:rsidP="004F2ADF">
      <w:pPr>
        <w:spacing w:after="0" w:line="240" w:lineRule="auto"/>
        <w:ind w:left="709"/>
        <w:jc w:val="both"/>
        <w:rPr>
          <w:rFonts w:ascii="Arial" w:eastAsia="Times New Roman" w:hAnsi="Arial" w:cs="Arial"/>
          <w:b/>
          <w:sz w:val="27"/>
          <w:szCs w:val="27"/>
          <w:lang w:eastAsia="ru-RU"/>
        </w:rPr>
      </w:pPr>
    </w:p>
    <w:p w:rsidR="0013388D" w:rsidRPr="0013388D" w:rsidRDefault="0013388D" w:rsidP="004F2ADF">
      <w:pPr>
        <w:spacing w:after="0" w:line="240" w:lineRule="auto"/>
        <w:ind w:left="709"/>
        <w:jc w:val="both"/>
        <w:rPr>
          <w:rFonts w:ascii="Arial" w:eastAsia="Times New Roman" w:hAnsi="Arial" w:cs="Arial"/>
          <w:b/>
          <w:sz w:val="27"/>
          <w:szCs w:val="27"/>
          <w:lang w:eastAsia="ru-RU"/>
        </w:rPr>
      </w:pPr>
    </w:p>
    <w:p w:rsidR="004F2ADF" w:rsidRPr="0013388D" w:rsidRDefault="004F2ADF" w:rsidP="004F2A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3388D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Федеральным Законом от 6 октября 2003 года № 131 – ФЗ «Об общих принципах организации местного самоуправления в Российской Федерации», Уставом городского собрания городского поселения «Город Бирюч», Регламентом городского собрания городского поселения «Город Бирюч»:</w:t>
      </w:r>
    </w:p>
    <w:p w:rsidR="004F2ADF" w:rsidRPr="0013388D" w:rsidRDefault="004F2ADF" w:rsidP="004F2ADF">
      <w:pPr>
        <w:numPr>
          <w:ilvl w:val="0"/>
          <w:numId w:val="2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338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Провести </w:t>
      </w:r>
      <w:r w:rsidR="00455188" w:rsidRPr="0013388D">
        <w:rPr>
          <w:rFonts w:ascii="Times New Roman" w:eastAsia="Times New Roman" w:hAnsi="Times New Roman" w:cs="Times New Roman"/>
          <w:sz w:val="27"/>
          <w:szCs w:val="27"/>
          <w:lang w:eastAsia="ru-RU"/>
        </w:rPr>
        <w:t>шестое</w:t>
      </w:r>
      <w:r w:rsidRPr="001338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заседание городского собрания городского поселения «Город Бирюч» </w:t>
      </w:r>
      <w:r w:rsidR="00D536C4" w:rsidRPr="001338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31 января 2024 </w:t>
      </w:r>
      <w:r w:rsidRPr="0013388D">
        <w:rPr>
          <w:rFonts w:ascii="Times New Roman" w:eastAsia="Times New Roman" w:hAnsi="Times New Roman" w:cs="Times New Roman"/>
          <w:sz w:val="27"/>
          <w:szCs w:val="27"/>
          <w:lang w:eastAsia="ru-RU"/>
        </w:rPr>
        <w:t>года по адресу: г. Бирюч, ул. Ольминского, д. 24, зал заседаний администрации городского поселения «Город Бирюч». Начало работы в 1</w:t>
      </w:r>
      <w:r w:rsidR="00D536C4" w:rsidRPr="0013388D">
        <w:rPr>
          <w:rFonts w:ascii="Times New Roman" w:eastAsia="Times New Roman" w:hAnsi="Times New Roman" w:cs="Times New Roman"/>
          <w:sz w:val="27"/>
          <w:szCs w:val="27"/>
          <w:lang w:eastAsia="ru-RU"/>
        </w:rPr>
        <w:t>5:</w:t>
      </w:r>
      <w:r w:rsidRPr="0013388D">
        <w:rPr>
          <w:rFonts w:ascii="Times New Roman" w:eastAsia="Times New Roman" w:hAnsi="Times New Roman" w:cs="Times New Roman"/>
          <w:sz w:val="27"/>
          <w:szCs w:val="27"/>
          <w:lang w:eastAsia="ru-RU"/>
        </w:rPr>
        <w:t>00 часов.</w:t>
      </w:r>
    </w:p>
    <w:p w:rsidR="004F2ADF" w:rsidRPr="0013388D" w:rsidRDefault="004F2ADF" w:rsidP="004F2ADF">
      <w:pPr>
        <w:numPr>
          <w:ilvl w:val="0"/>
          <w:numId w:val="2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3388D">
        <w:rPr>
          <w:rFonts w:ascii="Times New Roman" w:eastAsia="Times New Roman" w:hAnsi="Times New Roman" w:cs="Times New Roman"/>
          <w:sz w:val="27"/>
          <w:szCs w:val="27"/>
          <w:lang w:eastAsia="ru-RU"/>
        </w:rPr>
        <w:t>Внести на рассмотрение заседания городского собрания городского поселения «Город Бирюч» следующие вопросы:</w:t>
      </w:r>
    </w:p>
    <w:p w:rsidR="00D51728" w:rsidRPr="0013388D" w:rsidRDefault="00854954" w:rsidP="00854954">
      <w:pPr>
        <w:pStyle w:val="aa"/>
        <w:numPr>
          <w:ilvl w:val="1"/>
          <w:numId w:val="2"/>
        </w:numPr>
        <w:ind w:left="0" w:firstLine="70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13388D">
        <w:rPr>
          <w:rFonts w:ascii="Times New Roman" w:hAnsi="Times New Roman" w:cs="Times New Roman"/>
          <w:sz w:val="27"/>
          <w:szCs w:val="27"/>
          <w:lang w:eastAsia="ru-RU"/>
        </w:rPr>
        <w:t>О внесении изменений и дополнений в решение городского собрания городского поселения «Город Бирюч» от   28 декабря    2023 года №1  «О бюджете городского поселения «Город Бирюч» на 2024 год и плановый период 2025 и 2026 годы».</w:t>
      </w:r>
    </w:p>
    <w:p w:rsidR="00854954" w:rsidRPr="0013388D" w:rsidRDefault="00854954" w:rsidP="00854954">
      <w:pPr>
        <w:pStyle w:val="aa"/>
        <w:numPr>
          <w:ilvl w:val="1"/>
          <w:numId w:val="2"/>
        </w:numPr>
        <w:ind w:left="0" w:firstLine="70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13388D">
        <w:rPr>
          <w:rFonts w:ascii="Times New Roman" w:hAnsi="Times New Roman"/>
          <w:sz w:val="27"/>
          <w:szCs w:val="27"/>
        </w:rPr>
        <w:t>О согласован</w:t>
      </w:r>
      <w:bookmarkStart w:id="0" w:name="_GoBack"/>
      <w:bookmarkEnd w:id="0"/>
      <w:r w:rsidRPr="0013388D">
        <w:rPr>
          <w:rFonts w:ascii="Times New Roman" w:hAnsi="Times New Roman"/>
          <w:sz w:val="27"/>
          <w:szCs w:val="27"/>
        </w:rPr>
        <w:t>ии кандидатур на присвоение звания «Почетный гражданин» городского поселения «Город Бирюч» Красногвардейского района.</w:t>
      </w:r>
    </w:p>
    <w:p w:rsidR="0013388D" w:rsidRPr="0013388D" w:rsidRDefault="0013388D" w:rsidP="0013388D">
      <w:pPr>
        <w:pStyle w:val="aa"/>
        <w:numPr>
          <w:ilvl w:val="1"/>
          <w:numId w:val="2"/>
        </w:numPr>
        <w:ind w:left="0" w:firstLine="70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13388D">
        <w:rPr>
          <w:rFonts w:ascii="Times New Roman" w:hAnsi="Times New Roman" w:cs="Times New Roman"/>
          <w:sz w:val="27"/>
          <w:szCs w:val="27"/>
          <w:lang w:eastAsia="ru-RU"/>
        </w:rPr>
        <w:t>О досрочном прекращении полномочий депутата городского собрания городского поселения «Город Бирюч» муниципального района «Красногвардейский район» Белгородской области пятого созыва Гузенко Евгения Александровича</w:t>
      </w:r>
    </w:p>
    <w:p w:rsidR="004F2ADF" w:rsidRPr="0013388D" w:rsidRDefault="004F2ADF" w:rsidP="004F48D6">
      <w:pPr>
        <w:pStyle w:val="a7"/>
        <w:numPr>
          <w:ilvl w:val="1"/>
          <w:numId w:val="2"/>
        </w:numPr>
        <w:tabs>
          <w:tab w:val="left" w:pos="1134"/>
        </w:tabs>
        <w:spacing w:after="0" w:line="240" w:lineRule="auto"/>
        <w:ind w:left="709" w:right="-2"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3388D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Разное.</w:t>
      </w:r>
    </w:p>
    <w:p w:rsidR="004F2ADF" w:rsidRPr="0013388D" w:rsidRDefault="004F2ADF" w:rsidP="0085495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13388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На заседание городского собрания городского поселения пригласить главу администрации городского поселения «Город Бирюч». </w:t>
      </w:r>
    </w:p>
    <w:p w:rsidR="004F2ADF" w:rsidRPr="0013388D" w:rsidRDefault="004F2ADF" w:rsidP="00854954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13388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Обнародовать настоящее распоряжение путем размещения на официальном сайте администрации городского поселения «Город Бирюч».</w:t>
      </w:r>
    </w:p>
    <w:p w:rsidR="004F2ADF" w:rsidRPr="0013388D" w:rsidRDefault="004F2ADF" w:rsidP="004F2AD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right="-1" w:hanging="142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1338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13388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Контроль за исполнением распоряжения оставляю за собой.</w:t>
      </w:r>
    </w:p>
    <w:p w:rsidR="0013388D" w:rsidRDefault="0013388D" w:rsidP="004F2ADF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4F2ADF" w:rsidRPr="0013388D" w:rsidRDefault="004F2ADF" w:rsidP="004F2ADF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3388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Председатель городского собрания</w:t>
      </w:r>
    </w:p>
    <w:p w:rsidR="002B584E" w:rsidRPr="0013388D" w:rsidRDefault="004F2ADF" w:rsidP="004234BD">
      <w:pPr>
        <w:spacing w:after="0" w:line="240" w:lineRule="auto"/>
        <w:rPr>
          <w:sz w:val="27"/>
          <w:szCs w:val="27"/>
        </w:rPr>
      </w:pPr>
      <w:r w:rsidRPr="0013388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городского поселения «Город Бирюч»</w:t>
      </w:r>
      <w:r w:rsidRPr="0013388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 w:rsidRPr="0013388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 w:rsidRPr="0013388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 w:rsidRPr="0013388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 w:rsidR="0070199E" w:rsidRPr="0013388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В.Е. </w:t>
      </w:r>
      <w:proofErr w:type="spellStart"/>
      <w:r w:rsidR="0070199E" w:rsidRPr="0013388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Лихолетов</w:t>
      </w:r>
      <w:proofErr w:type="spellEnd"/>
    </w:p>
    <w:sectPr w:rsidR="002B584E" w:rsidRPr="0013388D" w:rsidSect="004F48D6">
      <w:headerReference w:type="default" r:id="rId8"/>
      <w:footerReference w:type="default" r:id="rId9"/>
      <w:headerReference w:type="first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83C" w:rsidRDefault="000B383C">
      <w:pPr>
        <w:spacing w:after="0" w:line="240" w:lineRule="auto"/>
      </w:pPr>
      <w:r>
        <w:separator/>
      </w:r>
    </w:p>
  </w:endnote>
  <w:endnote w:type="continuationSeparator" w:id="0">
    <w:p w:rsidR="000B383C" w:rsidRDefault="000B3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083219"/>
      <w:showingPlcHdr/>
    </w:sdtPr>
    <w:sdtEndPr/>
    <w:sdtContent>
      <w:p w:rsidR="00A20123" w:rsidRDefault="004F48D6">
        <w:pPr>
          <w:pStyle w:val="a3"/>
          <w:jc w:val="center"/>
        </w:pPr>
        <w:r>
          <w:t xml:space="preserve">     </w:t>
        </w:r>
      </w:p>
    </w:sdtContent>
  </w:sdt>
  <w:p w:rsidR="000F3A1D" w:rsidRDefault="000B383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83C" w:rsidRDefault="000B383C">
      <w:pPr>
        <w:spacing w:after="0" w:line="240" w:lineRule="auto"/>
      </w:pPr>
      <w:r>
        <w:separator/>
      </w:r>
    </w:p>
  </w:footnote>
  <w:footnote w:type="continuationSeparator" w:id="0">
    <w:p w:rsidR="000B383C" w:rsidRDefault="000B3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4936888"/>
      <w:docPartObj>
        <w:docPartGallery w:val="Page Numbers (Top of Page)"/>
        <w:docPartUnique/>
      </w:docPartObj>
    </w:sdtPr>
    <w:sdtEndPr/>
    <w:sdtContent>
      <w:p w:rsidR="004F48D6" w:rsidRDefault="004F48D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34BD">
          <w:rPr>
            <w:noProof/>
          </w:rPr>
          <w:t>2</w:t>
        </w:r>
        <w:r>
          <w:fldChar w:fldCharType="end"/>
        </w:r>
      </w:p>
    </w:sdtContent>
  </w:sdt>
  <w:p w:rsidR="004F48D6" w:rsidRDefault="004F48D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8D6" w:rsidRDefault="004F48D6">
    <w:pPr>
      <w:pStyle w:val="a8"/>
      <w:jc w:val="center"/>
    </w:pPr>
  </w:p>
  <w:p w:rsidR="004F48D6" w:rsidRDefault="004F48D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2CED4201"/>
    <w:multiLevelType w:val="multilevel"/>
    <w:tmpl w:val="6E5C520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46EE4B7A"/>
    <w:multiLevelType w:val="multilevel"/>
    <w:tmpl w:val="A4DC292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E6B"/>
    <w:rsid w:val="000B383C"/>
    <w:rsid w:val="001019DA"/>
    <w:rsid w:val="0010203D"/>
    <w:rsid w:val="0013388D"/>
    <w:rsid w:val="002B584E"/>
    <w:rsid w:val="00327429"/>
    <w:rsid w:val="003636F7"/>
    <w:rsid w:val="004234BD"/>
    <w:rsid w:val="00455188"/>
    <w:rsid w:val="004D6A0B"/>
    <w:rsid w:val="004F2ADF"/>
    <w:rsid w:val="004F48D6"/>
    <w:rsid w:val="00581D1D"/>
    <w:rsid w:val="00660AD3"/>
    <w:rsid w:val="0070199E"/>
    <w:rsid w:val="0081565F"/>
    <w:rsid w:val="00854954"/>
    <w:rsid w:val="00897E6B"/>
    <w:rsid w:val="00D51728"/>
    <w:rsid w:val="00D536C4"/>
    <w:rsid w:val="00E15D5B"/>
    <w:rsid w:val="00E60F3E"/>
    <w:rsid w:val="00F16A06"/>
    <w:rsid w:val="00F6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F2ADF"/>
    <w:pPr>
      <w:tabs>
        <w:tab w:val="center" w:pos="4677"/>
        <w:tab w:val="right" w:pos="9355"/>
      </w:tabs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4F2A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2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2AD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16A0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F4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F48D6"/>
  </w:style>
  <w:style w:type="paragraph" w:styleId="aa">
    <w:name w:val="No Spacing"/>
    <w:uiPriority w:val="1"/>
    <w:qFormat/>
    <w:rsid w:val="008549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F2ADF"/>
    <w:pPr>
      <w:tabs>
        <w:tab w:val="center" w:pos="4677"/>
        <w:tab w:val="right" w:pos="9355"/>
      </w:tabs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4F2A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2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2AD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16A0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F4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F48D6"/>
  </w:style>
  <w:style w:type="paragraph" w:styleId="aa">
    <w:name w:val="No Spacing"/>
    <w:uiPriority w:val="1"/>
    <w:qFormat/>
    <w:rsid w:val="008549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2024-02-14T11:00:00Z</cp:lastPrinted>
  <dcterms:created xsi:type="dcterms:W3CDTF">2024-01-29T13:51:00Z</dcterms:created>
  <dcterms:modified xsi:type="dcterms:W3CDTF">2024-02-14T11:00:00Z</dcterms:modified>
</cp:coreProperties>
</file>