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4D2CEA" w:rsidRDefault="004D2CEA" w:rsidP="004D2CEA">
      <w:pPr>
        <w:numPr>
          <w:ilvl w:val="0"/>
          <w:numId w:val="4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4D2CEA" w:rsidRPr="002C7EF0" w:rsidRDefault="004D2CEA" w:rsidP="004D2CE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</w:t>
      </w:r>
      <w:r w:rsidRPr="002C7EF0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4D2CEA" w:rsidRPr="002C7EF0" w:rsidRDefault="004D2CEA" w:rsidP="004D2CEA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4D2CEA" w:rsidRDefault="004D2CEA" w:rsidP="004D2CEA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4D2CEA" w:rsidRDefault="004D2CEA" w:rsidP="004D2CEA">
      <w:pPr>
        <w:numPr>
          <w:ilvl w:val="0"/>
          <w:numId w:val="4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4D2CEA" w:rsidRPr="00AB211A" w:rsidRDefault="004D2CEA" w:rsidP="004D2CEA">
      <w:pPr>
        <w:pStyle w:val="1"/>
        <w:numPr>
          <w:ilvl w:val="0"/>
          <w:numId w:val="4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B211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15</w:t>
      </w:r>
      <w:r w:rsidRPr="00AB211A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сентября </w:t>
      </w:r>
      <w:r w:rsidRPr="00AB211A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Pr="00AB211A">
        <w:rPr>
          <w:rFonts w:ascii="Arial" w:hAnsi="Arial" w:cs="Arial"/>
          <w:b/>
          <w:sz w:val="18"/>
          <w:szCs w:val="18"/>
        </w:rPr>
        <w:t>  года</w:t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13</w:t>
      </w:r>
    </w:p>
    <w:p w:rsidR="00320B2A" w:rsidRDefault="00320B2A" w:rsidP="00320B2A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D2CEA" w:rsidRDefault="004D2CEA" w:rsidP="00320B2A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320B2A" w:rsidTr="00825707">
        <w:tc>
          <w:tcPr>
            <w:tcW w:w="9356" w:type="dxa"/>
          </w:tcPr>
          <w:p w:rsidR="00320B2A" w:rsidRDefault="00825707" w:rsidP="00825707">
            <w:pPr>
              <w:tabs>
                <w:tab w:val="left" w:pos="0"/>
              </w:tabs>
              <w:snapToGrid w:val="0"/>
              <w:ind w:right="-45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20B2A">
              <w:rPr>
                <w:b/>
                <w:sz w:val="28"/>
                <w:szCs w:val="28"/>
              </w:rPr>
              <w:t xml:space="preserve">О создании мандатной комиссии </w:t>
            </w:r>
            <w:r w:rsidR="00CE6CA1">
              <w:rPr>
                <w:b/>
                <w:sz w:val="28"/>
                <w:szCs w:val="28"/>
              </w:rPr>
              <w:t>по</w:t>
            </w:r>
            <w:r w:rsidR="00320B2A">
              <w:rPr>
                <w:b/>
                <w:sz w:val="28"/>
                <w:szCs w:val="28"/>
              </w:rPr>
              <w:t xml:space="preserve"> депутатской этике</w:t>
            </w:r>
          </w:p>
          <w:p w:rsidR="004D2CEA" w:rsidRDefault="004D2CEA" w:rsidP="00CE6CA1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CEA" w:rsidRPr="004D2CEA" w:rsidRDefault="004D2CEA" w:rsidP="00CE6CA1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D2CEA">
        <w:rPr>
          <w:sz w:val="28"/>
          <w:szCs w:val="28"/>
        </w:rPr>
        <w:t>23</w:t>
      </w:r>
      <w:r>
        <w:rPr>
          <w:sz w:val="28"/>
          <w:szCs w:val="28"/>
        </w:rPr>
        <w:t xml:space="preserve">  Устав</w:t>
      </w:r>
      <w:r w:rsidR="004D2CE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«Город Бирюч» муниципального района «Красногвардейский район» Белгородской области и Регламентом городского</w:t>
      </w:r>
      <w:r w:rsidR="004D2CE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 городского   поселения   «Город Бирюч»,   городское   собрание   городского   поселения   «Город   Бирюч»</w:t>
      </w:r>
      <w:r w:rsidR="004D2C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мандатную комиссию </w:t>
      </w:r>
      <w:r w:rsidR="004D2CEA">
        <w:rPr>
          <w:sz w:val="28"/>
          <w:szCs w:val="28"/>
        </w:rPr>
        <w:t>по</w:t>
      </w:r>
      <w:r>
        <w:rPr>
          <w:sz w:val="28"/>
          <w:szCs w:val="28"/>
        </w:rPr>
        <w:t xml:space="preserve"> депутатской этике городского</w:t>
      </w:r>
      <w:r w:rsidRPr="009C64E7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городского</w:t>
      </w:r>
      <w:r w:rsidRPr="009C64E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9C64E7">
        <w:rPr>
          <w:sz w:val="28"/>
          <w:szCs w:val="28"/>
        </w:rPr>
        <w:t xml:space="preserve"> муниципального района «Красногвардейский район» Белгородской области</w:t>
      </w:r>
      <w:r>
        <w:rPr>
          <w:sz w:val="28"/>
          <w:szCs w:val="28"/>
        </w:rPr>
        <w:t xml:space="preserve"> в следующем составе:</w:t>
      </w:r>
    </w:p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Иванов Евгений Евгеньевич – председатель Комиссии;</w:t>
      </w:r>
    </w:p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Татьяна Ивановна - секретарь Комиссии;</w:t>
      </w:r>
    </w:p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Ефимова Лариса Николаевна - член Комиссии.</w:t>
      </w:r>
    </w:p>
    <w:p w:rsidR="00320B2A" w:rsidRDefault="00320B2A" w:rsidP="00320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мандатной комиссии </w:t>
      </w:r>
      <w:r w:rsidR="004D2CEA">
        <w:rPr>
          <w:sz w:val="28"/>
          <w:szCs w:val="28"/>
        </w:rPr>
        <w:t>по</w:t>
      </w:r>
      <w:r>
        <w:rPr>
          <w:sz w:val="28"/>
          <w:szCs w:val="28"/>
        </w:rPr>
        <w:t xml:space="preserve"> депутатской этике городского</w:t>
      </w:r>
      <w:r w:rsidRPr="009C64E7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городского</w:t>
      </w:r>
      <w:r w:rsidRPr="009C64E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«Город Бирюч»</w:t>
      </w:r>
      <w:r w:rsidRPr="009C64E7">
        <w:rPr>
          <w:sz w:val="28"/>
          <w:szCs w:val="28"/>
        </w:rPr>
        <w:t xml:space="preserve"> муниципального района «Красногвардейский район» Белгородской области</w:t>
      </w:r>
      <w:r>
        <w:rPr>
          <w:sz w:val="28"/>
          <w:szCs w:val="28"/>
        </w:rPr>
        <w:t xml:space="preserve"> (приложение№1). </w:t>
      </w:r>
    </w:p>
    <w:p w:rsidR="004D2CEA" w:rsidRDefault="00320B2A" w:rsidP="004D2CEA">
      <w:pPr>
        <w:pStyle w:val="a4"/>
        <w:ind w:firstLine="708"/>
        <w:rPr>
          <w:szCs w:val="28"/>
        </w:rPr>
      </w:pPr>
      <w:r>
        <w:rPr>
          <w:szCs w:val="28"/>
        </w:rPr>
        <w:t xml:space="preserve">3.  </w:t>
      </w:r>
      <w:r w:rsidR="004D2CEA" w:rsidRPr="005404DC">
        <w:rPr>
          <w:szCs w:val="28"/>
        </w:rPr>
        <w:t xml:space="preserve">Обнародовать настоящее решение путем размещения </w:t>
      </w:r>
      <w:r w:rsidR="004D2CEA" w:rsidRPr="005404DC">
        <w:rPr>
          <w:szCs w:val="28"/>
          <w:lang w:eastAsia="ar-SA"/>
        </w:rPr>
        <w:t>на официальном сайте городского поселения «Город Бирюч» biryuchkrasnogvardejskij-r31.gosweb.gosuslugi.ru</w:t>
      </w:r>
      <w:r w:rsidR="004D2CEA">
        <w:rPr>
          <w:szCs w:val="28"/>
          <w:lang w:eastAsia="ar-SA"/>
        </w:rPr>
        <w:t>.</w:t>
      </w:r>
    </w:p>
    <w:p w:rsidR="00320B2A" w:rsidRDefault="00320B2A" w:rsidP="00320B2A">
      <w:pPr>
        <w:pStyle w:val="a4"/>
        <w:tabs>
          <w:tab w:val="left" w:pos="1425"/>
        </w:tabs>
        <w:rPr>
          <w:b/>
          <w:szCs w:val="28"/>
        </w:rPr>
      </w:pPr>
    </w:p>
    <w:p w:rsidR="00320B2A" w:rsidRDefault="00320B2A" w:rsidP="00320B2A">
      <w:pPr>
        <w:pStyle w:val="a4"/>
        <w:tabs>
          <w:tab w:val="left" w:pos="1425"/>
        </w:tabs>
        <w:rPr>
          <w:b/>
          <w:szCs w:val="28"/>
        </w:rPr>
      </w:pPr>
    </w:p>
    <w:p w:rsidR="00320B2A" w:rsidRPr="00D44FDC" w:rsidRDefault="00320B2A" w:rsidP="00320B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320B2A" w:rsidRDefault="00320B2A" w:rsidP="00320B2A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  «Город Бирюч»                               В</w:t>
      </w:r>
      <w:r w:rsidR="004D2CEA">
        <w:rPr>
          <w:b/>
          <w:bCs/>
          <w:sz w:val="28"/>
          <w:szCs w:val="28"/>
        </w:rPr>
        <w:t xml:space="preserve">.Е. </w:t>
      </w:r>
      <w:proofErr w:type="spellStart"/>
      <w:r w:rsidR="004D2CEA">
        <w:rPr>
          <w:b/>
          <w:bCs/>
          <w:sz w:val="28"/>
          <w:szCs w:val="28"/>
        </w:rPr>
        <w:t>Лихолетов</w:t>
      </w:r>
      <w:proofErr w:type="spellEnd"/>
      <w:r>
        <w:rPr>
          <w:b/>
          <w:bCs/>
          <w:sz w:val="28"/>
          <w:szCs w:val="28"/>
        </w:rPr>
        <w:t xml:space="preserve">                  </w:t>
      </w: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825707" w:rsidRDefault="00825707" w:rsidP="00320B2A">
      <w:pPr>
        <w:tabs>
          <w:tab w:val="left" w:pos="7875"/>
        </w:tabs>
        <w:snapToGrid w:val="0"/>
        <w:jc w:val="center"/>
      </w:pPr>
    </w:p>
    <w:p w:rsidR="00825707" w:rsidRDefault="00825707" w:rsidP="00320B2A">
      <w:pPr>
        <w:tabs>
          <w:tab w:val="left" w:pos="7875"/>
        </w:tabs>
        <w:snapToGrid w:val="0"/>
        <w:jc w:val="center"/>
      </w:pPr>
    </w:p>
    <w:p w:rsidR="00825707" w:rsidRDefault="00825707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320B2A">
      <w:pPr>
        <w:tabs>
          <w:tab w:val="left" w:pos="7875"/>
        </w:tabs>
        <w:snapToGrid w:val="0"/>
        <w:jc w:val="center"/>
      </w:pPr>
    </w:p>
    <w:p w:rsidR="00320B2A" w:rsidRDefault="00320B2A" w:rsidP="004D2CEA">
      <w:pPr>
        <w:pStyle w:val="aa"/>
        <w:ind w:left="5387"/>
        <w:jc w:val="center"/>
      </w:pPr>
      <w:r>
        <w:lastRenderedPageBreak/>
        <w:t>Приложение №1</w:t>
      </w:r>
    </w:p>
    <w:p w:rsidR="00320B2A" w:rsidRDefault="00320B2A" w:rsidP="004D2CEA">
      <w:pPr>
        <w:pStyle w:val="aa"/>
        <w:ind w:left="5387"/>
        <w:jc w:val="center"/>
      </w:pPr>
      <w:r>
        <w:t>УТВЕРЖДЕНО</w:t>
      </w:r>
    </w:p>
    <w:p w:rsidR="00320B2A" w:rsidRDefault="00320B2A" w:rsidP="004D2CEA">
      <w:pPr>
        <w:pStyle w:val="aa"/>
        <w:ind w:left="5387"/>
        <w:jc w:val="center"/>
      </w:pPr>
      <w:r>
        <w:t>решением городского собрания</w:t>
      </w:r>
    </w:p>
    <w:p w:rsidR="00320B2A" w:rsidRDefault="00320B2A" w:rsidP="004D2CEA">
      <w:pPr>
        <w:pStyle w:val="aa"/>
        <w:ind w:left="5387"/>
        <w:jc w:val="center"/>
      </w:pPr>
      <w:r>
        <w:t>городского поселения «Город Бирюч»</w:t>
      </w:r>
    </w:p>
    <w:p w:rsidR="00320B2A" w:rsidRDefault="00320B2A" w:rsidP="004D2CEA">
      <w:pPr>
        <w:pStyle w:val="aa"/>
        <w:ind w:left="5387"/>
        <w:jc w:val="center"/>
      </w:pPr>
      <w:r>
        <w:t>от 1</w:t>
      </w:r>
      <w:r w:rsidR="004D2CEA">
        <w:t>5</w:t>
      </w:r>
      <w:r>
        <w:t xml:space="preserve"> сентября 20</w:t>
      </w:r>
      <w:r w:rsidR="004D2CEA">
        <w:t>23</w:t>
      </w:r>
      <w:r>
        <w:t xml:space="preserve"> года №</w:t>
      </w:r>
      <w:r w:rsidR="004D2CEA">
        <w:t>13</w:t>
      </w:r>
    </w:p>
    <w:p w:rsidR="00320B2A" w:rsidRDefault="00320B2A" w:rsidP="00320B2A">
      <w:pPr>
        <w:tabs>
          <w:tab w:val="left" w:pos="7875"/>
        </w:tabs>
        <w:jc w:val="center"/>
        <w:rPr>
          <w:b/>
          <w:sz w:val="28"/>
          <w:szCs w:val="28"/>
        </w:rPr>
      </w:pPr>
    </w:p>
    <w:p w:rsidR="00320B2A" w:rsidRPr="00320B2A" w:rsidRDefault="00320B2A" w:rsidP="00320B2A">
      <w:pPr>
        <w:jc w:val="center"/>
        <w:rPr>
          <w:b/>
          <w:sz w:val="28"/>
          <w:szCs w:val="28"/>
        </w:rPr>
      </w:pPr>
      <w:r w:rsidRPr="00320B2A">
        <w:rPr>
          <w:b/>
          <w:sz w:val="28"/>
          <w:szCs w:val="28"/>
        </w:rPr>
        <w:t>ПОЛОЖЕНИЕ</w:t>
      </w:r>
    </w:p>
    <w:p w:rsidR="00320B2A" w:rsidRPr="00320B2A" w:rsidRDefault="00320B2A" w:rsidP="00320B2A">
      <w:pPr>
        <w:jc w:val="center"/>
        <w:rPr>
          <w:b/>
          <w:sz w:val="28"/>
          <w:szCs w:val="28"/>
        </w:rPr>
      </w:pPr>
      <w:r w:rsidRPr="00320B2A">
        <w:rPr>
          <w:b/>
          <w:sz w:val="28"/>
          <w:szCs w:val="28"/>
        </w:rPr>
        <w:t xml:space="preserve">о мандатной комиссии </w:t>
      </w:r>
      <w:r w:rsidR="00CE6CA1">
        <w:rPr>
          <w:b/>
          <w:sz w:val="28"/>
          <w:szCs w:val="28"/>
        </w:rPr>
        <w:t>по</w:t>
      </w:r>
      <w:r w:rsidRPr="00320B2A">
        <w:rPr>
          <w:b/>
          <w:sz w:val="28"/>
          <w:szCs w:val="28"/>
        </w:rPr>
        <w:t xml:space="preserve"> депутатской этике городского собрания городского поселения «Город Бирюч» муниципального района «Красногвардейский район»</w:t>
      </w:r>
      <w:r w:rsidRPr="00320B2A">
        <w:rPr>
          <w:sz w:val="28"/>
          <w:szCs w:val="28"/>
        </w:rPr>
        <w:t xml:space="preserve"> </w:t>
      </w:r>
      <w:r w:rsidRPr="00320B2A">
        <w:rPr>
          <w:b/>
          <w:sz w:val="28"/>
          <w:szCs w:val="28"/>
        </w:rPr>
        <w:t xml:space="preserve">Белгородской области </w:t>
      </w:r>
    </w:p>
    <w:p w:rsidR="00320B2A" w:rsidRPr="00320B2A" w:rsidRDefault="00320B2A" w:rsidP="00320B2A">
      <w:pPr>
        <w:jc w:val="center"/>
        <w:rPr>
          <w:b/>
          <w:sz w:val="28"/>
          <w:szCs w:val="28"/>
        </w:rPr>
      </w:pPr>
    </w:p>
    <w:p w:rsidR="00320B2A" w:rsidRPr="00320B2A" w:rsidRDefault="00320B2A" w:rsidP="00320B2A">
      <w:pPr>
        <w:jc w:val="center"/>
        <w:rPr>
          <w:b/>
          <w:sz w:val="28"/>
          <w:szCs w:val="28"/>
        </w:rPr>
      </w:pPr>
      <w:r w:rsidRPr="00320B2A">
        <w:rPr>
          <w:b/>
          <w:sz w:val="28"/>
          <w:szCs w:val="28"/>
        </w:rPr>
        <w:t>1. Общие положения</w:t>
      </w:r>
    </w:p>
    <w:p w:rsidR="00320B2A" w:rsidRPr="00320B2A" w:rsidRDefault="00320B2A" w:rsidP="004D2CEA">
      <w:pPr>
        <w:ind w:firstLine="708"/>
        <w:jc w:val="both"/>
        <w:rPr>
          <w:sz w:val="28"/>
          <w:szCs w:val="28"/>
        </w:rPr>
      </w:pPr>
      <w:r w:rsidRPr="00320B2A">
        <w:rPr>
          <w:sz w:val="28"/>
          <w:szCs w:val="28"/>
        </w:rPr>
        <w:t>1.1.   Комиссия является постоянно действующим органом городского собрания и ему подотчетна.</w:t>
      </w:r>
    </w:p>
    <w:p w:rsidR="00320B2A" w:rsidRPr="00320B2A" w:rsidRDefault="00320B2A" w:rsidP="004D2CEA">
      <w:pPr>
        <w:ind w:firstLine="708"/>
        <w:jc w:val="both"/>
        <w:rPr>
          <w:sz w:val="28"/>
          <w:szCs w:val="28"/>
        </w:rPr>
      </w:pPr>
      <w:r w:rsidRPr="00320B2A">
        <w:rPr>
          <w:sz w:val="28"/>
          <w:szCs w:val="28"/>
        </w:rPr>
        <w:t>1.2.  Комиссия действуют на основе Конституции Российской Федерации, федеральных и областных законов, Устава городского поселения  «Город Бирюч» муниципального района «Красногвардейский район», настоящего Положения и других нормативных правовых актов.</w:t>
      </w:r>
    </w:p>
    <w:p w:rsidR="00320B2A" w:rsidRPr="00320B2A" w:rsidRDefault="00320B2A" w:rsidP="004D2CEA">
      <w:pPr>
        <w:ind w:firstLine="708"/>
        <w:jc w:val="both"/>
        <w:rPr>
          <w:sz w:val="28"/>
          <w:szCs w:val="28"/>
        </w:rPr>
      </w:pPr>
      <w:r w:rsidRPr="00320B2A">
        <w:rPr>
          <w:sz w:val="28"/>
          <w:szCs w:val="28"/>
        </w:rPr>
        <w:t>1.3.  Комиссии формируются на срок полномочий городского собрания в составе председателя, секретаря, членов комиссии, избираемых на заседаниях комиссии.</w:t>
      </w:r>
    </w:p>
    <w:p w:rsidR="00320B2A" w:rsidRPr="00320B2A" w:rsidRDefault="00320B2A" w:rsidP="00320B2A">
      <w:pPr>
        <w:jc w:val="center"/>
        <w:rPr>
          <w:b/>
          <w:sz w:val="28"/>
          <w:szCs w:val="28"/>
        </w:rPr>
      </w:pPr>
      <w:r w:rsidRPr="00320B2A">
        <w:rPr>
          <w:b/>
          <w:sz w:val="28"/>
          <w:szCs w:val="28"/>
        </w:rPr>
        <w:t>2. Организация работы комиссий</w:t>
      </w:r>
    </w:p>
    <w:p w:rsidR="00320B2A" w:rsidRPr="00320B2A" w:rsidRDefault="00320B2A" w:rsidP="004D2CEA">
      <w:pPr>
        <w:pStyle w:val="a3"/>
        <w:spacing w:before="0" w:beforeAutospacing="0" w:after="0" w:afterAutospacing="0"/>
        <w:ind w:firstLine="708"/>
        <w:jc w:val="both"/>
        <w:rPr>
          <w:rStyle w:val="a8"/>
          <w:sz w:val="28"/>
          <w:szCs w:val="28"/>
        </w:rPr>
      </w:pPr>
      <w:r w:rsidRPr="00320B2A">
        <w:rPr>
          <w:sz w:val="28"/>
          <w:szCs w:val="28"/>
        </w:rPr>
        <w:t xml:space="preserve">2.1. Мандатная комиссия </w:t>
      </w:r>
      <w:r w:rsidRPr="00320B2A">
        <w:rPr>
          <w:rStyle w:val="a8"/>
          <w:sz w:val="28"/>
          <w:szCs w:val="28"/>
        </w:rPr>
        <w:t xml:space="preserve"> </w:t>
      </w:r>
      <w:r w:rsidR="00CE6CA1">
        <w:rPr>
          <w:rStyle w:val="a8"/>
          <w:sz w:val="28"/>
          <w:szCs w:val="28"/>
        </w:rPr>
        <w:t xml:space="preserve">по </w:t>
      </w:r>
      <w:r w:rsidRPr="00320B2A">
        <w:rPr>
          <w:rStyle w:val="a8"/>
          <w:sz w:val="28"/>
          <w:szCs w:val="28"/>
        </w:rPr>
        <w:t>депутатской этике (далее Комиссия) является постоянной комиссией.  Ее состав избирается на первом заседании городского собрания в количестве трёх депутатов из числа депутатов городского собрания.</w:t>
      </w:r>
    </w:p>
    <w:p w:rsidR="00320B2A" w:rsidRPr="00320B2A" w:rsidRDefault="00320B2A" w:rsidP="00320B2A">
      <w:pPr>
        <w:pStyle w:val="3"/>
        <w:shd w:val="clear" w:color="auto" w:fill="auto"/>
        <w:spacing w:before="0" w:after="0" w:line="240" w:lineRule="auto"/>
        <w:ind w:left="20" w:right="20" w:firstLine="76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Члены комиссии избираются открытым голосованием, большинством голосов избранных депутатов городского собрания.</w:t>
      </w:r>
    </w:p>
    <w:p w:rsidR="00320B2A" w:rsidRPr="00320B2A" w:rsidRDefault="004D2CEA" w:rsidP="00320B2A">
      <w:pPr>
        <w:pStyle w:val="3"/>
        <w:shd w:val="clear" w:color="auto" w:fill="auto"/>
        <w:tabs>
          <w:tab w:val="left" w:pos="368"/>
        </w:tabs>
        <w:spacing w:before="0" w:after="0" w:line="24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ab/>
      </w:r>
      <w:r w:rsidR="00320B2A" w:rsidRPr="00320B2A">
        <w:rPr>
          <w:rStyle w:val="a8"/>
          <w:rFonts w:ascii="Times New Roman" w:hAnsi="Times New Roman"/>
          <w:sz w:val="28"/>
          <w:szCs w:val="28"/>
        </w:rPr>
        <w:t>2.2.Комиссия:</w:t>
      </w:r>
    </w:p>
    <w:p w:rsidR="00320B2A" w:rsidRPr="00320B2A" w:rsidRDefault="00320B2A" w:rsidP="004D2CEA">
      <w:pPr>
        <w:pStyle w:val="3"/>
        <w:numPr>
          <w:ilvl w:val="3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подготавливает и предварительно рассматривает предложения об изменении и дополнении Регламента городского собрания;</w:t>
      </w:r>
    </w:p>
    <w:p w:rsidR="00320B2A" w:rsidRPr="00320B2A" w:rsidRDefault="00320B2A" w:rsidP="004D2CEA">
      <w:pPr>
        <w:pStyle w:val="3"/>
        <w:numPr>
          <w:ilvl w:val="3"/>
          <w:numId w:val="2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20B2A">
        <w:rPr>
          <w:rStyle w:val="a8"/>
          <w:rFonts w:ascii="Times New Roman" w:hAnsi="Times New Roman"/>
          <w:sz w:val="28"/>
          <w:szCs w:val="28"/>
        </w:rPr>
        <w:t>контроль за</w:t>
      </w:r>
      <w:proofErr w:type="gramEnd"/>
      <w:r w:rsidRPr="00320B2A">
        <w:rPr>
          <w:rStyle w:val="a8"/>
          <w:rFonts w:ascii="Times New Roman" w:hAnsi="Times New Roman"/>
          <w:sz w:val="28"/>
          <w:szCs w:val="28"/>
        </w:rPr>
        <w:t xml:space="preserve"> соблюдением настоящего Положения, Устава городского поселения «Город Бирюч»;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 xml:space="preserve"> 3) дает заключения по вопросам, связанным с привлечением депутатов городского собрания к ответственности в предусмотренных настоящим Положением случаях;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4) в ходе заседаний городского собрания дает разъяснения по применению настоящего Регламента;</w:t>
      </w:r>
    </w:p>
    <w:p w:rsidR="00320B2A" w:rsidRPr="00320B2A" w:rsidRDefault="00320B2A" w:rsidP="00320B2A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разрабатывает Правила депутатской этики, контролирует их соблюдение;</w:t>
      </w:r>
    </w:p>
    <w:p w:rsidR="00320B2A" w:rsidRPr="00320B2A" w:rsidRDefault="00320B2A" w:rsidP="00320B2A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в случаях, предусмотренных положением о статусе Депутата, осуществляет проверку и дает заключение о наличии, либо отсутствии оснований для досрочного прекращения полномочий Депутата;</w:t>
      </w:r>
    </w:p>
    <w:p w:rsidR="00320B2A" w:rsidRPr="00320B2A" w:rsidRDefault="00320B2A" w:rsidP="00320B2A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осуществляет подготовку проектов решений городского собрания по вопросам своей компетенции;</w:t>
      </w:r>
    </w:p>
    <w:p w:rsidR="00320B2A" w:rsidRPr="00320B2A" w:rsidRDefault="00320B2A" w:rsidP="00320B2A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284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lastRenderedPageBreak/>
        <w:t>в порядке, установленном городским собранием, обобщает информацию о работе депутатов городского собрания с избирателями, о работе с заявлениями, предложениями и жалобами, поступившими от избирателей, и представляет ее на рассмотрение городского собрания;</w:t>
      </w:r>
    </w:p>
    <w:p w:rsidR="00320B2A" w:rsidRPr="00320B2A" w:rsidRDefault="00320B2A" w:rsidP="00320B2A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осуществляет иные полномочия по поручению городского собрания.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right="2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 xml:space="preserve"> 9.1. Председатель и секретарь Комиссии избираются из состава комиссии на заседании открытым голосованием, большинством голосов.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358"/>
        </w:tabs>
        <w:spacing w:before="0" w:after="0" w:line="240" w:lineRule="auto"/>
        <w:ind w:right="2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 xml:space="preserve"> 9.2. Основной формой работы Комиссии являются заседания. Заседания комиссии проводятся по мере необходимости и созываются ее председателем по собственной инициативе, по инициативе председателя городского собрания, либо по требованию большинства членов Комиссии.</w:t>
      </w:r>
    </w:p>
    <w:p w:rsidR="00320B2A" w:rsidRPr="00320B2A" w:rsidRDefault="00320B2A" w:rsidP="00320B2A">
      <w:pPr>
        <w:pStyle w:val="3"/>
        <w:shd w:val="clear" w:color="auto" w:fill="auto"/>
        <w:spacing w:before="0" w:after="0" w:line="240" w:lineRule="auto"/>
        <w:ind w:right="20" w:firstLine="36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присутствуют не менее 50% членов Комиссии. Решения Комиссии принимаются открытым голосованием, большинством голосов ее членов.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346"/>
        </w:tabs>
        <w:spacing w:before="0" w:after="0" w:line="240" w:lineRule="auto"/>
        <w:ind w:right="2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9.3.</w:t>
      </w:r>
      <w:r w:rsidR="004D2CEA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320B2A">
        <w:rPr>
          <w:rStyle w:val="a8"/>
          <w:rFonts w:ascii="Times New Roman" w:hAnsi="Times New Roman"/>
          <w:sz w:val="28"/>
          <w:szCs w:val="28"/>
        </w:rPr>
        <w:t xml:space="preserve"> Комиссия действует на основании Положения о Комиссии по мандатам, Регламенту и депутатской этике, определенной ст. 9 регламента работы.</w:t>
      </w:r>
    </w:p>
    <w:p w:rsidR="00320B2A" w:rsidRPr="00320B2A" w:rsidRDefault="00320B2A" w:rsidP="00320B2A">
      <w:pPr>
        <w:pStyle w:val="3"/>
        <w:shd w:val="clear" w:color="auto" w:fill="auto"/>
        <w:tabs>
          <w:tab w:val="left" w:pos="348"/>
        </w:tabs>
        <w:spacing w:before="0" w:after="0" w:line="240" w:lineRule="auto"/>
        <w:ind w:right="20"/>
        <w:rPr>
          <w:rStyle w:val="a8"/>
          <w:rFonts w:ascii="Times New Roman" w:hAnsi="Times New Roman"/>
          <w:sz w:val="28"/>
          <w:szCs w:val="28"/>
        </w:rPr>
      </w:pPr>
      <w:r w:rsidRPr="00320B2A">
        <w:rPr>
          <w:rStyle w:val="a8"/>
          <w:rFonts w:ascii="Times New Roman" w:hAnsi="Times New Roman"/>
          <w:sz w:val="28"/>
          <w:szCs w:val="28"/>
        </w:rPr>
        <w:t>9.4. Кроме постоянной комиссии городского собрания мандатной и депутатской этике, ее член может входить в состав двух других комиссий.</w:t>
      </w:r>
    </w:p>
    <w:p w:rsidR="00320B2A" w:rsidRPr="00320B2A" w:rsidRDefault="00320B2A" w:rsidP="00320B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0B2A" w:rsidRPr="00320B2A" w:rsidRDefault="00320B2A" w:rsidP="00320B2A">
      <w:pPr>
        <w:pStyle w:val="a3"/>
        <w:spacing w:before="0" w:after="0"/>
      </w:pPr>
    </w:p>
    <w:sectPr w:rsidR="00320B2A" w:rsidRPr="00320B2A" w:rsidSect="000D33A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A7" w:rsidRDefault="00293BA7" w:rsidP="000D33AE">
      <w:r>
        <w:separator/>
      </w:r>
    </w:p>
  </w:endnote>
  <w:endnote w:type="continuationSeparator" w:id="0">
    <w:p w:rsidR="00293BA7" w:rsidRDefault="00293BA7" w:rsidP="000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A7" w:rsidRDefault="00293BA7" w:rsidP="000D33AE">
      <w:r>
        <w:separator/>
      </w:r>
    </w:p>
  </w:footnote>
  <w:footnote w:type="continuationSeparator" w:id="0">
    <w:p w:rsidR="00293BA7" w:rsidRDefault="00293BA7" w:rsidP="000D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343657"/>
      <w:docPartObj>
        <w:docPartGallery w:val="Page Numbers (Top of Page)"/>
        <w:docPartUnique/>
      </w:docPartObj>
    </w:sdtPr>
    <w:sdtContent>
      <w:p w:rsidR="000D33AE" w:rsidRDefault="000D33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33AE" w:rsidRDefault="000D33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41"/>
    <w:multiLevelType w:val="multi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eastAsia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F83115B"/>
    <w:multiLevelType w:val="hybridMultilevel"/>
    <w:tmpl w:val="56709C1E"/>
    <w:lvl w:ilvl="0" w:tplc="357C4012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1B1F10"/>
    <w:multiLevelType w:val="multilevel"/>
    <w:tmpl w:val="C3EE307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A1"/>
    <w:rsid w:val="000D33AE"/>
    <w:rsid w:val="00293BA7"/>
    <w:rsid w:val="002A2409"/>
    <w:rsid w:val="00316BFC"/>
    <w:rsid w:val="00320B2A"/>
    <w:rsid w:val="0041293B"/>
    <w:rsid w:val="004D2CEA"/>
    <w:rsid w:val="005801F3"/>
    <w:rsid w:val="005E67A1"/>
    <w:rsid w:val="00665ACF"/>
    <w:rsid w:val="007E2B2E"/>
    <w:rsid w:val="00825707"/>
    <w:rsid w:val="00950464"/>
    <w:rsid w:val="009C50F6"/>
    <w:rsid w:val="00B005F6"/>
    <w:rsid w:val="00B40611"/>
    <w:rsid w:val="00C7267F"/>
    <w:rsid w:val="00CE6CA1"/>
    <w:rsid w:val="00DE2F8D"/>
    <w:rsid w:val="00E074BA"/>
    <w:rsid w:val="00E30F14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C50F6"/>
    <w:pPr>
      <w:ind w:left="708"/>
    </w:pPr>
  </w:style>
  <w:style w:type="paragraph" w:customStyle="1" w:styleId="a7">
    <w:name w:val="Заголовок"/>
    <w:basedOn w:val="a"/>
    <w:next w:val="a4"/>
    <w:rsid w:val="009C50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styleId="a8">
    <w:name w:val="line number"/>
    <w:basedOn w:val="a0"/>
    <w:uiPriority w:val="99"/>
    <w:rsid w:val="00320B2A"/>
    <w:rPr>
      <w:rFonts w:cs="Times New Roman"/>
    </w:rPr>
  </w:style>
  <w:style w:type="character" w:customStyle="1" w:styleId="a9">
    <w:name w:val="Основной текст_"/>
    <w:link w:val="3"/>
    <w:locked/>
    <w:rsid w:val="00320B2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320B2A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1">
    <w:name w:val="Абзац списка1"/>
    <w:basedOn w:val="a"/>
    <w:rsid w:val="004D2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4D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33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33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2023-09-15T06:13:00Z</cp:lastPrinted>
  <dcterms:created xsi:type="dcterms:W3CDTF">2018-09-19T06:49:00Z</dcterms:created>
  <dcterms:modified xsi:type="dcterms:W3CDTF">2023-09-15T06:14:00Z</dcterms:modified>
</cp:coreProperties>
</file>