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СОБРАНИЕ</w:t>
      </w: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AE4CAE" w:rsidRDefault="00AE4CAE" w:rsidP="00AE4CAE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ПЯТОГО СОЗЫВА</w:t>
      </w:r>
    </w:p>
    <w:p w:rsidR="00AE4CAE" w:rsidRPr="002C7EF0" w:rsidRDefault="00AE4CAE" w:rsidP="00AE4CA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ПЕРВОЕ</w:t>
      </w:r>
      <w:r w:rsidRPr="002C7EF0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AE4CAE" w:rsidRPr="002C7EF0" w:rsidRDefault="00AE4CAE" w:rsidP="00AE4CAE">
      <w:pPr>
        <w:spacing w:before="100" w:beforeAutospacing="1" w:after="100" w:afterAutospacing="1"/>
        <w:contextualSpacing/>
        <w:rPr>
          <w:rFonts w:ascii="Arial" w:hAnsi="Arial" w:cs="Arial"/>
          <w:b/>
          <w:caps/>
          <w:sz w:val="18"/>
          <w:szCs w:val="18"/>
        </w:rPr>
      </w:pPr>
    </w:p>
    <w:p w:rsidR="00AE4CAE" w:rsidRDefault="00AE4CAE" w:rsidP="00AE4CAE">
      <w:pPr>
        <w:spacing w:before="100" w:beforeAutospacing="1" w:after="100" w:afterAutospacing="1"/>
        <w:contextualSpacing/>
        <w:rPr>
          <w:rFonts w:ascii="Arial" w:hAnsi="Arial" w:cs="Arial"/>
          <w:b/>
          <w:sz w:val="18"/>
          <w:szCs w:val="18"/>
        </w:rPr>
      </w:pP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 Narrow" w:hAnsi="Arial Narrow"/>
          <w:sz w:val="20"/>
          <w:szCs w:val="20"/>
        </w:rPr>
      </w:pP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Бирюч</w:t>
      </w:r>
    </w:p>
    <w:p w:rsidR="00AE4CAE" w:rsidRDefault="00AE4CAE" w:rsidP="00AE4CAE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17"/>
          <w:szCs w:val="17"/>
        </w:rPr>
      </w:pPr>
    </w:p>
    <w:p w:rsidR="00AE4CAE" w:rsidRPr="00AB211A" w:rsidRDefault="00AE4CAE" w:rsidP="00AE4CAE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AB211A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15</w:t>
      </w:r>
      <w:r w:rsidRPr="00AB211A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 xml:space="preserve">сентября </w:t>
      </w:r>
      <w:r w:rsidRPr="00AB211A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3</w:t>
      </w:r>
      <w:r w:rsidRPr="00AB211A">
        <w:rPr>
          <w:rFonts w:ascii="Arial" w:hAnsi="Arial" w:cs="Arial"/>
          <w:b/>
          <w:sz w:val="18"/>
          <w:szCs w:val="18"/>
        </w:rPr>
        <w:t>  года</w:t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</w:r>
      <w:r w:rsidRPr="00AB211A">
        <w:rPr>
          <w:rFonts w:ascii="Arial" w:hAnsi="Arial" w:cs="Arial"/>
          <w:b/>
          <w:sz w:val="18"/>
          <w:szCs w:val="18"/>
        </w:rPr>
        <w:tab/>
        <w:t xml:space="preserve">№ </w:t>
      </w:r>
      <w:r>
        <w:rPr>
          <w:rFonts w:ascii="Arial" w:hAnsi="Arial" w:cs="Arial"/>
          <w:b/>
          <w:sz w:val="18"/>
          <w:szCs w:val="18"/>
        </w:rPr>
        <w:t>9</w:t>
      </w:r>
    </w:p>
    <w:p w:rsidR="00665ACF" w:rsidRDefault="00665ACF" w:rsidP="00665ACF">
      <w:pPr>
        <w:rPr>
          <w:rFonts w:ascii="Arial" w:hAnsi="Arial" w:cs="Arial"/>
          <w:sz w:val="18"/>
          <w:szCs w:val="18"/>
        </w:rPr>
      </w:pPr>
    </w:p>
    <w:p w:rsidR="00AE4CAE" w:rsidRDefault="00AE4CAE" w:rsidP="00665ACF">
      <w:pPr>
        <w:rPr>
          <w:rFonts w:ascii="Arial" w:hAnsi="Arial" w:cs="Arial"/>
          <w:sz w:val="18"/>
          <w:szCs w:val="18"/>
        </w:rPr>
      </w:pPr>
    </w:p>
    <w:p w:rsidR="00AE4CAE" w:rsidRPr="00AE4CAE" w:rsidRDefault="00AE4CAE" w:rsidP="00665AC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</w:tblGrid>
      <w:tr w:rsidR="00665ACF" w:rsidTr="008239FE">
        <w:tc>
          <w:tcPr>
            <w:tcW w:w="4820" w:type="dxa"/>
          </w:tcPr>
          <w:p w:rsidR="00665ACF" w:rsidRDefault="00665ACF" w:rsidP="008239FE">
            <w:pPr>
              <w:tabs>
                <w:tab w:val="left" w:pos="0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образовании постоянных комиссий городского собрания городского поселения «Город Бирюч»</w:t>
            </w:r>
            <w:r w:rsidR="00AE4CAE">
              <w:rPr>
                <w:b/>
                <w:sz w:val="28"/>
                <w:szCs w:val="28"/>
              </w:rPr>
              <w:t xml:space="preserve"> муниципального района «Красногвардейский район» Белгородской области пятого созыва</w:t>
            </w:r>
          </w:p>
          <w:p w:rsidR="00665ACF" w:rsidRDefault="00665ACF" w:rsidP="008239FE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CAE" w:rsidRPr="00AE4CAE" w:rsidRDefault="00AE4CAE" w:rsidP="008239FE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65ACF" w:rsidRDefault="00665ACF" w:rsidP="00665A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</w:t>
      </w:r>
      <w:r w:rsidR="00AE4CAE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Устава городского поселения «Город Бирюч» муниципального района «Красногвардейский район» Белгородской области и Регламентом городского собрания городского поселения «Город Бирюч», городское собрание городского поселения «Город Бирюч» </w:t>
      </w:r>
      <w:r w:rsidR="00AE4CAE">
        <w:rPr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</w:t>
      </w:r>
      <w:r>
        <w:rPr>
          <w:sz w:val="28"/>
          <w:szCs w:val="28"/>
        </w:rPr>
        <w:t xml:space="preserve">: </w:t>
      </w:r>
    </w:p>
    <w:p w:rsidR="00665ACF" w:rsidRDefault="00665ACF" w:rsidP="00665A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1.Образовать постоянные комиссии городского собрания городского  поселения «Город Бирюч»:</w:t>
      </w:r>
    </w:p>
    <w:p w:rsidR="00665ACF" w:rsidRDefault="00665ACF" w:rsidP="00665A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 социально-экономического развития и бюджету в количестве 3 человек;</w:t>
      </w:r>
    </w:p>
    <w:p w:rsidR="00665ACF" w:rsidRDefault="00665ACF" w:rsidP="00665A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местного самоуправления и нормативно-правовой деятельности в количестве 3 человек;</w:t>
      </w:r>
    </w:p>
    <w:p w:rsidR="00665ACF" w:rsidRDefault="00665ACF" w:rsidP="00665A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социально-культурного развития, делам ветеранов и молодежи в количестве 3 человек.</w:t>
      </w:r>
    </w:p>
    <w:p w:rsidR="00AE4CAE" w:rsidRDefault="00665ACF" w:rsidP="00AE4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E4CAE" w:rsidRPr="005404DC">
        <w:rPr>
          <w:sz w:val="28"/>
          <w:szCs w:val="28"/>
        </w:rPr>
        <w:t xml:space="preserve">Обнародовать настоящее решение путем размещения </w:t>
      </w:r>
      <w:r w:rsidR="00AE4CAE" w:rsidRPr="005404DC">
        <w:rPr>
          <w:sz w:val="28"/>
          <w:szCs w:val="28"/>
          <w:lang w:eastAsia="ar-SA"/>
        </w:rPr>
        <w:t>на официальном сайте городского поселения «Город Бирюч» biryuchkrasnogvardejskij-r31.gosweb.gosuslugi.ru.</w:t>
      </w:r>
    </w:p>
    <w:p w:rsidR="00665ACF" w:rsidRDefault="00665ACF" w:rsidP="00665ACF">
      <w:pPr>
        <w:tabs>
          <w:tab w:val="left" w:pos="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AE4CAE" w:rsidRDefault="00AE4CAE" w:rsidP="00665ACF">
      <w:pPr>
        <w:tabs>
          <w:tab w:val="left" w:pos="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AE4CAE" w:rsidRPr="00AE4CAE" w:rsidRDefault="00AE4CAE" w:rsidP="00665ACF">
      <w:pPr>
        <w:tabs>
          <w:tab w:val="left" w:pos="0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665ACF" w:rsidRPr="00D44FDC" w:rsidRDefault="00665ACF" w:rsidP="00665A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городского собрания </w:t>
      </w:r>
    </w:p>
    <w:p w:rsidR="00DE2F8D" w:rsidRPr="007E2B2E" w:rsidRDefault="00665ACF" w:rsidP="00665ACF">
      <w:pPr>
        <w:rPr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  «Город Бирюч»                                  </w:t>
      </w:r>
      <w:r w:rsidR="00AE4CAE">
        <w:rPr>
          <w:b/>
          <w:bCs/>
          <w:sz w:val="28"/>
          <w:szCs w:val="28"/>
        </w:rPr>
        <w:t xml:space="preserve">В.Е. </w:t>
      </w:r>
      <w:proofErr w:type="spellStart"/>
      <w:r w:rsidR="00AE4CAE">
        <w:rPr>
          <w:b/>
          <w:bCs/>
          <w:sz w:val="28"/>
          <w:szCs w:val="28"/>
        </w:rPr>
        <w:t>Лихолетов</w:t>
      </w:r>
      <w:proofErr w:type="spellEnd"/>
      <w:r w:rsidR="007E2B2E">
        <w:rPr>
          <w:b/>
          <w:bCs/>
          <w:sz w:val="28"/>
          <w:szCs w:val="28"/>
        </w:rPr>
        <w:t xml:space="preserve">                  </w:t>
      </w:r>
    </w:p>
    <w:sectPr w:rsidR="00DE2F8D" w:rsidRPr="007E2B2E" w:rsidSect="00B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7A1"/>
    <w:rsid w:val="002A2409"/>
    <w:rsid w:val="00316BFC"/>
    <w:rsid w:val="0041293B"/>
    <w:rsid w:val="005801F3"/>
    <w:rsid w:val="005E67A1"/>
    <w:rsid w:val="00665ACF"/>
    <w:rsid w:val="007E2B2E"/>
    <w:rsid w:val="00950464"/>
    <w:rsid w:val="00AE4CAE"/>
    <w:rsid w:val="00B40611"/>
    <w:rsid w:val="00C7267F"/>
    <w:rsid w:val="00DE2F8D"/>
    <w:rsid w:val="00E074BA"/>
    <w:rsid w:val="00E426E7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E2B2E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7A1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5E67A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FA157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15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E2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AE4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2018-09-19T06:45:00Z</dcterms:created>
  <dcterms:modified xsi:type="dcterms:W3CDTF">2023-09-13T12:09:00Z</dcterms:modified>
</cp:coreProperties>
</file>